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color w:val="1F3864"/>
          <w:sz w:val="26"/>
          <w:szCs w:val="26"/>
        </w:rPr>
        <w:t xml:space="preserve">COMMONWEALTH OF MASSACHUSETTS</w:t>
      </w:r>
    </w:p>
    <w:p>
      <w:pPr>
        <w:spacing w:after="120"/>
        <w:jc w:val="center"/>
      </w:pPr>
      <w:r>
        <w:rPr>
          <w:rFonts w:ascii="Times New Roman" w:cs="Times New Roman" w:eastAsia="Times New Roman" w:hAnsi="Times New Roman"/>
          <w:i/>
          <w:iCs/>
          <w:color w:val="555555"/>
          <w:sz w:val="22"/>
          <w:szCs w:val="22"/>
        </w:rPr>
        <w:t xml:space="preserve">In the General Court</w:t>
      </w:r>
    </w:p>
    <w:p>
      <w:pPr>
        <w:spacing w:after="140" w:line="276"/>
      </w:pPr>
      <w:r>
        <w:rPr>
          <w:rFonts w:ascii="Times New Roman" w:cs="Times New Roman" w:eastAsia="Times New Roman" w:hAnsi="Times New Roman"/>
          <w:i/>
          <w:iCs/>
          <w:color w:val="555555"/>
          <w:sz w:val="21"/>
          <w:szCs w:val="21"/>
        </w:rPr>
        <w:t xml:space="preserve">By request of Timothy Koehn, a resident of Marblehead, a petition (accompanied by bill) for legislation to provide free parking to clergy visiting hospital patients. [Committee to be assigned by the Clerk.]</w:t>
      </w:r>
    </w:p>
    <w:p>
      <w:pPr>
        <w:pBdr>
          <w:bottom w:val="single" w:color="1F3864" w:sz="8"/>
        </w:pBdr>
        <w:spacing w:after="120"/>
      </w:pPr>
      <w:r>
        <w:t xml:space="preserve"/>
      </w:r>
    </w:p>
    <w:p>
      <w:pPr>
        <w:spacing w:after="160" w:before="60"/>
        <w:jc w:val="center"/>
      </w:pPr>
      <w:r>
        <w:rPr>
          <w:rFonts w:ascii="Times New Roman" w:cs="Times New Roman" w:eastAsia="Times New Roman" w:hAnsi="Times New Roman"/>
          <w:b/>
          <w:bCs/>
          <w:sz w:val="26"/>
          <w:szCs w:val="26"/>
        </w:rPr>
        <w:t xml:space="preserve">An Act relative to parking access for clergy providing pastoral care to hospital patients.</w:t>
      </w:r>
    </w:p>
    <w:p>
      <w:pPr>
        <w:spacing w:after="140" w:line="276"/>
      </w:pPr>
      <w:r>
        <w:rPr>
          <w:rFonts w:ascii="Times New Roman" w:cs="Times New Roman" w:eastAsia="Times New Roman" w:hAnsi="Times New Roman"/>
          <w:i/>
          <w:iCs/>
          <w:color w:val="1A1A1A"/>
          <w:sz w:val="24"/>
          <w:szCs w:val="24"/>
        </w:rPr>
        <w:t xml:space="preserve">Be it enacted by the Senate and House of Representatives in General Court assembled, and by the authority of the same, as follows:</w:t>
      </w:r>
    </w:p>
    <w:p>
      <w:pPr>
        <w:spacing w:after="140" w:line="276"/>
      </w:pPr>
      <w:r>
        <w:rPr>
          <w:rFonts w:ascii="Times New Roman" w:cs="Times New Roman" w:eastAsia="Times New Roman" w:hAnsi="Times New Roman"/>
          <w:b/>
          <w:bCs/>
          <w:color w:val="1A1A1A"/>
          <w:sz w:val="24"/>
          <w:szCs w:val="24"/>
        </w:rPr>
        <w:t xml:space="preserve">SECTION 1. </w:t>
      </w:r>
      <w:r>
        <w:rPr>
          <w:rFonts w:ascii="Times New Roman" w:cs="Times New Roman" w:eastAsia="Times New Roman" w:hAnsi="Times New Roman"/>
          <w:color w:val="1A1A1A"/>
          <w:sz w:val="24"/>
          <w:szCs w:val="24"/>
        </w:rPr>
        <w:t xml:space="preserve">Chapter 111 of the General Laws is hereby amended by inserting after section 51J the following section:—</w:t>
      </w:r>
    </w:p>
    <w:p>
      <w:pPr>
        <w:spacing w:after="120" w:line="276"/>
      </w:pPr>
      <w:r>
        <w:rPr>
          <w:rFonts w:ascii="Times New Roman" w:cs="Times New Roman" w:eastAsia="Times New Roman" w:hAnsi="Times New Roman"/>
          <w:b/>
          <w:bCs/>
          <w:color w:val="1A1A1A"/>
          <w:sz w:val="24"/>
          <w:szCs w:val="24"/>
        </w:rPr>
        <w:t xml:space="preserve">Section 51K. Free parking for visiting clergy providing pastoral care.</w:t>
      </w:r>
    </w:p>
    <w:p>
      <w:pPr>
        <w:spacing w:after="110" w:line="276"/>
        <w:ind w:left="720" w:hanging="420"/>
      </w:pPr>
      <w:r>
        <w:rPr>
          <w:rFonts w:ascii="Times New Roman" w:cs="Times New Roman" w:eastAsia="Times New Roman" w:hAnsi="Times New Roman"/>
          <w:b/>
          <w:bCs/>
          <w:sz w:val="23"/>
          <w:szCs w:val="23"/>
        </w:rPr>
        <w:t xml:space="preserve">(a)  </w:t>
      </w:r>
      <w:r>
        <w:rPr>
          <w:rFonts w:ascii="Times New Roman" w:cs="Times New Roman" w:eastAsia="Times New Roman" w:hAnsi="Times New Roman"/>
          <w:b/>
          <w:bCs/>
          <w:color w:val="1A1A1A"/>
          <w:sz w:val="24"/>
          <w:szCs w:val="24"/>
        </w:rPr>
        <w:t xml:space="preserve">Definitions. </w:t>
      </w:r>
      <w:r>
        <w:rPr>
          <w:rFonts w:ascii="Times New Roman" w:cs="Times New Roman" w:eastAsia="Times New Roman" w:hAnsi="Times New Roman"/>
          <w:color w:val="1A1A1A"/>
          <w:sz w:val="24"/>
          <w:szCs w:val="24"/>
        </w:rPr>
        <w:t xml:space="preserve">As used in this section, the following words shall have the following meanings:—</w:t>
      </w:r>
    </w:p>
    <w:p>
      <w:pPr>
        <w:spacing w:after="90" w:line="276"/>
        <w:ind w:left="1140"/>
      </w:pPr>
      <w:r>
        <w:rPr>
          <w:rFonts w:ascii="Times New Roman" w:cs="Times New Roman" w:eastAsia="Times New Roman" w:hAnsi="Times New Roman"/>
          <w:color w:val="1A1A1A"/>
          <w:sz w:val="23"/>
          <w:szCs w:val="23"/>
        </w:rPr>
        <w:t xml:space="preserve">“Department”, the department of public health.</w:t>
      </w:r>
    </w:p>
    <w:p>
      <w:pPr>
        <w:spacing w:after="90" w:line="276"/>
        <w:ind w:left="1140"/>
      </w:pPr>
      <w:r>
        <w:rPr>
          <w:rFonts w:ascii="Times New Roman" w:cs="Times New Roman" w:eastAsia="Times New Roman" w:hAnsi="Times New Roman"/>
          <w:color w:val="1A1A1A"/>
          <w:sz w:val="23"/>
          <w:szCs w:val="23"/>
        </w:rPr>
        <w:t xml:space="preserve">“Hospital”, any institution licensed by the department under section 51 that charges a fee for patient or visitor parking.</w:t>
      </w:r>
    </w:p>
    <w:p>
      <w:pPr>
        <w:spacing w:after="90" w:line="276"/>
        <w:ind w:left="1140"/>
      </w:pPr>
      <w:r>
        <w:rPr>
          <w:rFonts w:ascii="Times New Roman" w:cs="Times New Roman" w:eastAsia="Times New Roman" w:hAnsi="Times New Roman"/>
          <w:color w:val="1A1A1A"/>
          <w:sz w:val="23"/>
          <w:szCs w:val="23"/>
        </w:rPr>
        <w:t xml:space="preserve">“Pastoral care”, spiritual, religious, or emotional support provided to a patient, or to a patient’s family, by visiting clergy, including but not limited to prayer, counsel, sacraments, and rites such as the administration of last rites or comparable end‑of‑life or emergency observances.</w:t>
      </w:r>
    </w:p>
    <w:p>
      <w:pPr>
        <w:spacing w:after="120" w:line="276"/>
        <w:ind w:left="1140"/>
      </w:pPr>
      <w:r>
        <w:rPr>
          <w:rFonts w:ascii="Times New Roman" w:cs="Times New Roman" w:eastAsia="Times New Roman" w:hAnsi="Times New Roman"/>
          <w:color w:val="1A1A1A"/>
          <w:sz w:val="23"/>
          <w:szCs w:val="23"/>
        </w:rPr>
        <w:t xml:space="preserve">“Visiting clergy”, an ordained, commissioned, or comparably authorized member of the clergy of any religious tradition — including, without limitation, priests, ministers, pastors, deacons, rabbis, cantors, imams, and other recognized religious leaders — who attends a patient at a hospital to provide pastoral care.</w:t>
      </w:r>
    </w:p>
    <w:p>
      <w:pPr>
        <w:spacing w:after="110" w:line="276"/>
        <w:ind w:left="720" w:hanging="420"/>
      </w:pPr>
      <w:r>
        <w:rPr>
          <w:rFonts w:ascii="Times New Roman" w:cs="Times New Roman" w:eastAsia="Times New Roman" w:hAnsi="Times New Roman"/>
          <w:b/>
          <w:bCs/>
          <w:sz w:val="23"/>
          <w:szCs w:val="23"/>
        </w:rPr>
        <w:t xml:space="preserve">(b)  </w:t>
      </w:r>
      <w:r>
        <w:rPr>
          <w:rFonts w:ascii="Times New Roman" w:cs="Times New Roman" w:eastAsia="Times New Roman" w:hAnsi="Times New Roman"/>
          <w:b/>
          <w:bCs/>
          <w:color w:val="1A1A1A"/>
          <w:sz w:val="24"/>
          <w:szCs w:val="24"/>
        </w:rPr>
        <w:t xml:space="preserve">Proof of status; broad construction. </w:t>
      </w:r>
      <w:r>
        <w:rPr>
          <w:rFonts w:ascii="Times New Roman" w:cs="Times New Roman" w:eastAsia="Times New Roman" w:hAnsi="Times New Roman"/>
          <w:color w:val="1A1A1A"/>
          <w:sz w:val="23"/>
          <w:szCs w:val="23"/>
        </w:rPr>
        <w:t xml:space="preserve">A hospital shall recognize as visiting clergy any person who presents any one of the following: (i) a clergy identification card; (ii) a certificate or letter of ordination, commissioning, or authorization, or its equivalent within the person’s tradition, including semichah for rabbis; or (iii) a letter from a congregation, religious body, or religious employer attesting to the person’s clergy status. This subsection shall be construed broadly and inclusively in favor of recognizing clergy status. A hospital shall not require documentation beyond that described in this subsection, shall not require advance registration, and shall neither favor nor disfavor any religion or denomination.</w:t>
      </w:r>
    </w:p>
    <w:p>
      <w:pPr>
        <w:spacing w:after="110" w:line="276"/>
        <w:ind w:left="720" w:hanging="420"/>
      </w:pPr>
      <w:r>
        <w:rPr>
          <w:rFonts w:ascii="Times New Roman" w:cs="Times New Roman" w:eastAsia="Times New Roman" w:hAnsi="Times New Roman"/>
          <w:b/>
          <w:bCs/>
          <w:sz w:val="23"/>
          <w:szCs w:val="23"/>
        </w:rPr>
        <w:t xml:space="preserve">(c)  </w:t>
      </w:r>
      <w:r>
        <w:rPr>
          <w:rFonts w:ascii="Times New Roman" w:cs="Times New Roman" w:eastAsia="Times New Roman" w:hAnsi="Times New Roman"/>
          <w:b/>
          <w:bCs/>
          <w:color w:val="1A1A1A"/>
          <w:sz w:val="24"/>
          <w:szCs w:val="24"/>
        </w:rPr>
        <w:t xml:space="preserve">Free parking required. </w:t>
      </w:r>
      <w:r>
        <w:rPr>
          <w:rFonts w:ascii="Times New Roman" w:cs="Times New Roman" w:eastAsia="Times New Roman" w:hAnsi="Times New Roman"/>
          <w:color w:val="1A1A1A"/>
          <w:sz w:val="23"/>
          <w:szCs w:val="23"/>
        </w:rPr>
        <w:t xml:space="preserve">A hospital shall not charge, and shall validate or waive in full, the cost of parking for visiting clergy for the duration of a visit made to provide pastoral care to a patient.</w:t>
      </w:r>
    </w:p>
    <w:p>
      <w:pPr>
        <w:spacing w:after="110" w:line="276"/>
        <w:ind w:left="720" w:hanging="420"/>
      </w:pPr>
      <w:r>
        <w:rPr>
          <w:rFonts w:ascii="Times New Roman" w:cs="Times New Roman" w:eastAsia="Times New Roman" w:hAnsi="Times New Roman"/>
          <w:b/>
          <w:bCs/>
          <w:sz w:val="23"/>
          <w:szCs w:val="23"/>
        </w:rPr>
        <w:t xml:space="preserve">(d)  </w:t>
      </w:r>
      <w:r>
        <w:rPr>
          <w:rFonts w:ascii="Times New Roman" w:cs="Times New Roman" w:eastAsia="Times New Roman" w:hAnsi="Times New Roman"/>
          <w:b/>
          <w:bCs/>
          <w:color w:val="1A1A1A"/>
          <w:sz w:val="24"/>
          <w:szCs w:val="24"/>
        </w:rPr>
        <w:t xml:space="preserve">Availability and convenience; no obstruction. </w:t>
      </w:r>
      <w:r>
        <w:rPr>
          <w:rFonts w:ascii="Times New Roman" w:cs="Times New Roman" w:eastAsia="Times New Roman" w:hAnsi="Times New Roman"/>
          <w:color w:val="1A1A1A"/>
          <w:sz w:val="23"/>
          <w:szCs w:val="23"/>
        </w:rPr>
        <w:t xml:space="preserve">The waiver or validation required by subsection (c) shall be: (1) available at all times the hospital admits patients or permits visitors, including nights, weekends, and holidays; (2) obtainable at the point of exit — including at any staffed booth, cashier, security desk, or automated payment station serving the parking facility — without requiring the clergy member to travel to a separate office or building, to pre‑register, or to interrupt or delay a pastoral visit; and (3) provided without undue delay or condition. A hospital shall not adopt, maintain, or enforce any policy, practice, fee structure, staffing pattern, or physical arrangement designed or reasonably likely to discourage, obstruct, or frustrate visiting clergy from obtaining free parking under this section.</w:t>
      </w:r>
    </w:p>
    <w:p>
      <w:pPr>
        <w:spacing w:after="110" w:line="276"/>
        <w:ind w:left="720" w:hanging="420"/>
      </w:pPr>
      <w:r>
        <w:rPr>
          <w:rFonts w:ascii="Times New Roman" w:cs="Times New Roman" w:eastAsia="Times New Roman" w:hAnsi="Times New Roman"/>
          <w:b/>
          <w:bCs/>
          <w:sz w:val="23"/>
          <w:szCs w:val="23"/>
        </w:rPr>
        <w:t xml:space="preserve">(e)  </w:t>
      </w:r>
      <w:r>
        <w:rPr>
          <w:rFonts w:ascii="Times New Roman" w:cs="Times New Roman" w:eastAsia="Times New Roman" w:hAnsi="Times New Roman"/>
          <w:b/>
          <w:bCs/>
          <w:color w:val="1A1A1A"/>
          <w:sz w:val="24"/>
          <w:szCs w:val="24"/>
        </w:rPr>
        <w:t xml:space="preserve">Notice. </w:t>
      </w:r>
      <w:r>
        <w:rPr>
          <w:rFonts w:ascii="Times New Roman" w:cs="Times New Roman" w:eastAsia="Times New Roman" w:hAnsi="Times New Roman"/>
          <w:color w:val="1A1A1A"/>
          <w:sz w:val="23"/>
          <w:szCs w:val="23"/>
        </w:rPr>
        <w:t xml:space="preserve">Each hospital shall: (1) publish, in a clear and conspicuous place on its public website and at each parking facility it operates, the process by which visiting clergy obtain free parking under this section; and (2) upon a person identifying themselves as visiting clergy, promptly inform that person of the process and that no payment is required.</w:t>
      </w:r>
    </w:p>
    <w:p>
      <w:pPr>
        <w:spacing w:after="110" w:line="276"/>
        <w:ind w:left="720" w:hanging="420"/>
      </w:pPr>
      <w:r>
        <w:rPr>
          <w:rFonts w:ascii="Times New Roman" w:cs="Times New Roman" w:eastAsia="Times New Roman" w:hAnsi="Times New Roman"/>
          <w:b/>
          <w:bCs/>
          <w:sz w:val="23"/>
          <w:szCs w:val="23"/>
        </w:rPr>
        <w:t xml:space="preserve">(f)  </w:t>
      </w:r>
      <w:r>
        <w:rPr>
          <w:rFonts w:ascii="Times New Roman" w:cs="Times New Roman" w:eastAsia="Times New Roman" w:hAnsi="Times New Roman"/>
          <w:b/>
          <w:bCs/>
          <w:color w:val="1A1A1A"/>
          <w:sz w:val="24"/>
          <w:szCs w:val="24"/>
        </w:rPr>
        <w:t xml:space="preserve">Enforcement. </w:t>
      </w:r>
      <w:r>
        <w:rPr>
          <w:rFonts w:ascii="Times New Roman" w:cs="Times New Roman" w:eastAsia="Times New Roman" w:hAnsi="Times New Roman"/>
          <w:color w:val="1A1A1A"/>
          <w:sz w:val="23"/>
          <w:szCs w:val="23"/>
        </w:rPr>
        <w:t xml:space="preserve">The department shall enforce this section as a condition of hospital licensure. The department may investigate complaints and may assess a civil penalty of not more than $500 for each violation; a pattern of violations shall be grounds for action against the hospital’s license. Nothing in this section shall be construed to limit any other remedy available at law.</w:t>
      </w:r>
    </w:p>
    <w:p>
      <w:pPr>
        <w:spacing w:after="160" w:line="276"/>
      </w:pPr>
      <w:r>
        <w:rPr>
          <w:rFonts w:ascii="Times New Roman" w:cs="Times New Roman" w:eastAsia="Times New Roman" w:hAnsi="Times New Roman"/>
          <w:b/>
          <w:bCs/>
          <w:color w:val="1A1A1A"/>
          <w:sz w:val="24"/>
          <w:szCs w:val="24"/>
        </w:rPr>
        <w:t xml:space="preserve">SECTION 2. </w:t>
      </w:r>
      <w:r>
        <w:rPr>
          <w:rFonts w:ascii="Times New Roman" w:cs="Times New Roman" w:eastAsia="Times New Roman" w:hAnsi="Times New Roman"/>
          <w:color w:val="1A1A1A"/>
          <w:sz w:val="24"/>
          <w:szCs w:val="24"/>
        </w:rPr>
        <w:t xml:space="preserve">This act shall take effect on January 1, 2027.</w:t>
      </w:r>
    </w:p>
    <w:p>
      <w:pPr>
        <w:spacing w:after="140" w:line="276"/>
      </w:pPr>
      <w:r>
        <w:rPr>
          <w:rFonts w:ascii="Times New Roman" w:cs="Times New Roman" w:eastAsia="Times New Roman" w:hAnsi="Times New Roman"/>
          <w:b/>
          <w:bCs/>
          <w:i/>
          <w:iCs/>
          <w:color w:val="555555"/>
          <w:sz w:val="20"/>
          <w:szCs w:val="20"/>
        </w:rPr>
        <w:t xml:space="preserve">Drafting note (not part of the bill): </w:t>
      </w:r>
      <w:r>
        <w:rPr>
          <w:rFonts w:ascii="Times New Roman" w:cs="Times New Roman" w:eastAsia="Times New Roman" w:hAnsi="Times New Roman"/>
          <w:i/>
          <w:iCs/>
          <w:color w:val="555555"/>
          <w:sz w:val="20"/>
          <w:szCs w:val="20"/>
        </w:rPr>
        <w:t xml:space="preserve">The section number (51K), the effective date, and the $500 penalty are the petitioner’s suggestions and may be finalized by the Legislature’s counsel.</w:t>
      </w:r>
    </w:p>
    <w:sectPr>
      <w:pgSz w:w="12240" w:h="15840" w:orient="portrait"/>
      <w:pgMar w:top="144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0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spacing w:after="80" w:before="180"/>
    </w:pPr>
    <w:rPr>
      <w:rFonts w:ascii="Times New Roman" w:cs="Times New Roman" w:eastAsia="Times New Roman" w:hAnsi="Times New Roman"/>
      <w:b/>
      <w:bCs/>
      <w:color w:val="7A5B1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Bill — Clergy Hospital Parking</dc:title>
  <dc:creator>Clergy Parking Advocacy</dc:creator>
  <cp:lastModifiedBy>Un-named</cp:lastModifiedBy>
  <cp:revision>1</cp:revision>
  <dcterms:created xsi:type="dcterms:W3CDTF">2026-09-03T19:21:22.077Z</dcterms:created>
  <dcterms:modified xsi:type="dcterms:W3CDTF">2026-09-03T19:21:22.084Z</dcterms:modified>
</cp:coreProperties>
</file>

<file path=docProps/custom.xml><?xml version="1.0" encoding="utf-8"?>
<Properties xmlns="http://schemas.openxmlformats.org/officeDocument/2006/custom-properties" xmlns:vt="http://schemas.openxmlformats.org/officeDocument/2006/docPropsVTypes"/>
</file>